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DE ATIVIDADES COMPLEMENTARES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Discente: __________________________________________ Matrícula:______________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resumo de atividades relacionadas ao Grupo 1 (Núcleos de estudo e Pesquisa).</w:t>
      </w:r>
    </w:p>
    <w:tbl>
      <w:tblPr>
        <w:tblStyle w:val="Table1"/>
        <w:tblW w:w="8810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7"/>
        <w:gridCol w:w="1383"/>
        <w:tblGridChange w:id="0">
          <w:tblGrid>
            <w:gridCol w:w="7427"/>
            <w:gridCol w:w="1383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(horas)²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SUBTOTAL (pontuação de atividades do grupo 1): _________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resumo de atividades relacionadas ao Grupo 2 (participação em Seminários de Pesquisa).</w:t>
      </w:r>
    </w:p>
    <w:tbl>
      <w:tblPr>
        <w:tblStyle w:val="Table2"/>
        <w:tblW w:w="8810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7"/>
        <w:gridCol w:w="1383"/>
        <w:tblGridChange w:id="0">
          <w:tblGrid>
            <w:gridCol w:w="7427"/>
            <w:gridCol w:w="1383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(horas)²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  <w:t xml:space="preserve">SUBTOTAL (pontuação de atividades do grupo 2): _________</w:t>
      </w:r>
    </w:p>
    <w:p w:rsidR="00000000" w:rsidDel="00000000" w:rsidP="00000000" w:rsidRDefault="00000000" w:rsidRPr="00000000" w14:paraId="0000002B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240" w:lineRule="auto"/>
        <w:ind w:left="523" w:right="0" w:hanging="28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Atividade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Nome da Atividade.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120" w:before="120" w:line="240" w:lineRule="auto"/>
        <w:ind w:left="523" w:right="0" w:hanging="28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Pontuação: 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nformar o número de pontos obtidos com 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OBS: Devem ser anexadas cópias da documentação comprobatória das atividades. A submissão deve ser feita em arquivo único, portanto, deve-se anexar ao presente relatório, nas páginas subsequentes, tal documentação.</w:t>
      </w:r>
    </w:p>
    <w:p w:rsidR="00000000" w:rsidDel="00000000" w:rsidP="00000000" w:rsidRDefault="00000000" w:rsidRPr="00000000" w14:paraId="00000030">
      <w:pPr>
        <w:spacing w:after="120" w:before="12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221298</wp:posOffset>
                </wp:positionV>
                <wp:extent cx="5913120" cy="20129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4203" y="2778288"/>
                          <a:ext cx="5903595" cy="2003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20" w:line="275.9999942779541"/>
                              <w:ind w:left="108.00000190734863" w:right="0" w:firstLine="10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Campo reservado à Comissão de Avaliação de Atividades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.000000238418579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108.00000190734863" w:right="0" w:firstLine="108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Resultado da Avaliação: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221298</wp:posOffset>
                </wp:positionV>
                <wp:extent cx="5913120" cy="201295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120" cy="201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8" w:left="1418" w:right="1418" w:header="709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after="0" w:line="276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-136799</wp:posOffset>
          </wp:positionH>
          <wp:positionV relativeFrom="paragraph">
            <wp:posOffset>331200</wp:posOffset>
          </wp:positionV>
          <wp:extent cx="1228725" cy="83823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8393"/>
                  <a:stretch>
                    <a:fillRect/>
                  </a:stretch>
                </pic:blipFill>
                <pic:spPr>
                  <a:xfrm>
                    <a:off x="0" y="0"/>
                    <a:ext cx="1228725" cy="838238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80" w:rightFromText="180" w:topFromText="180" w:bottomFromText="180" w:vertAnchor="text" w:horzAnchor="text" w:tblpX="-443" w:tblpY="0"/>
      <w:tblW w:w="9555.0" w:type="dxa"/>
      <w:jc w:val="left"/>
      <w:tblInd w:w="-441.0" w:type="dxa"/>
      <w:tblBorders>
        <w:top w:color="000000" w:space="0" w:sz="0" w:val="nil"/>
        <w:left w:color="000000" w:space="0" w:sz="0" w:val="nil"/>
        <w:bottom w:color="000000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85"/>
      <w:gridCol w:w="270"/>
      <w:tblGridChange w:id="0">
        <w:tblGrid>
          <w:gridCol w:w="9285"/>
          <w:gridCol w:w="270"/>
        </w:tblGrid>
      </w:tblGridChange>
    </w:tblGrid>
    <w:tr>
      <w:trPr>
        <w:cantSplit w:val="0"/>
        <w:trHeight w:val="2511.2109375" w:hRule="atLeast"/>
        <w:tblHeader w:val="0"/>
      </w:trPr>
      <w:tc>
        <w:tcPr>
          <w:gridSpan w:val="2"/>
          <w:tcBorders>
            <w:top w:color="000000" w:space="0" w:sz="8" w:val="single"/>
            <w:left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3A">
          <w:pPr>
            <w:widowControl w:val="0"/>
            <w:spacing w:line="276" w:lineRule="auto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9302.0" w:type="dxa"/>
            <w:jc w:val="left"/>
            <w:tblLayout w:type="fixed"/>
            <w:tblLook w:val="0400"/>
          </w:tblPr>
          <w:tblGrid>
            <w:gridCol w:w="2175"/>
            <w:gridCol w:w="7127"/>
            <w:tblGridChange w:id="0">
              <w:tblGrid>
                <w:gridCol w:w="2175"/>
                <w:gridCol w:w="7127"/>
              </w:tblGrid>
            </w:tblGridChange>
          </w:tblGrid>
          <w:tr>
            <w:trPr>
              <w:cantSplit w:val="0"/>
              <w:trHeight w:val="98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B">
                <w:pPr>
                  <w:tabs>
                    <w:tab w:val="center" w:leader="none" w:pos="4252"/>
                    <w:tab w:val="right" w:leader="none" w:pos="8504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C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PROGRAMA DE PÓS- GRADUAÇÃO EM ENSINO</w:t>
                </w:r>
              </w:p>
              <w:p w:rsidR="00000000" w:rsidDel="00000000" w:rsidP="00000000" w:rsidRDefault="00000000" w:rsidRPr="00000000" w14:paraId="0000003D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CURSO DE DOUTORADO EM ENSINO</w:t>
                </w:r>
              </w:p>
              <w:p w:rsidR="00000000" w:rsidDel="00000000" w:rsidP="00000000" w:rsidRDefault="00000000" w:rsidRPr="00000000" w14:paraId="0000003E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REDE NORDESTE DE ENSINO (RENOEN)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3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F">
                <w:pPr>
                  <w:tabs>
                    <w:tab w:val="center" w:leader="none" w:pos="4252"/>
                    <w:tab w:val="right" w:leader="none" w:pos="8504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                                          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7201</wp:posOffset>
                      </wp:positionH>
                      <wp:positionV relativeFrom="paragraph">
                        <wp:posOffset>7201</wp:posOffset>
                      </wp:positionV>
                      <wp:extent cx="5652770" cy="504825"/>
                      <wp:effectExtent b="0" l="0" r="0" t="0"/>
                      <wp:wrapNone/>
                      <wp:docPr id="2" name="image3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2"/>
                              <a:srcRect b="0" l="0" r="1906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2770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000000" w:rsidDel="00000000" w:rsidP="00000000" w:rsidRDefault="00000000" w:rsidRPr="00000000" w14:paraId="00000041">
          <w:pPr>
            <w:tabs>
              <w:tab w:val="center" w:leader="none" w:pos="4252"/>
              <w:tab w:val="right" w:leader="none" w:pos="8504"/>
            </w:tabs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after="0" w:line="240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50" w:hanging="312"/>
      </w:pPr>
      <w:rPr>
        <w:rFonts w:ascii="Arial" w:cs="Arial" w:eastAsia="Arial" w:hAnsi="Arial"/>
        <w:b w:val="1"/>
        <w:bCs w:val="1"/>
        <w:sz w:val="18"/>
        <w:szCs w:val="18"/>
      </w:rPr>
    </w:lvl>
    <w:lvl w:ilvl="1">
      <w:start w:val="0"/>
      <w:numFmt w:val="bullet"/>
      <w:lvlText w:val="•"/>
      <w:lvlJc w:val="left"/>
      <w:pPr>
        <w:ind w:left="1456" w:hanging="312"/>
      </w:pPr>
      <w:rPr/>
    </w:lvl>
    <w:lvl w:ilvl="2">
      <w:start w:val="0"/>
      <w:numFmt w:val="bullet"/>
      <w:lvlText w:val="•"/>
      <w:lvlJc w:val="left"/>
      <w:pPr>
        <w:ind w:left="2353" w:hanging="311.9999999999998"/>
      </w:pPr>
      <w:rPr/>
    </w:lvl>
    <w:lvl w:ilvl="3">
      <w:start w:val="0"/>
      <w:numFmt w:val="bullet"/>
      <w:lvlText w:val="•"/>
      <w:lvlJc w:val="left"/>
      <w:pPr>
        <w:ind w:left="3249" w:hanging="312"/>
      </w:pPr>
      <w:rPr/>
    </w:lvl>
    <w:lvl w:ilvl="4">
      <w:start w:val="0"/>
      <w:numFmt w:val="bullet"/>
      <w:lvlText w:val="•"/>
      <w:lvlJc w:val="left"/>
      <w:pPr>
        <w:ind w:left="4146" w:hanging="311.99999999999955"/>
      </w:pPr>
      <w:rPr/>
    </w:lvl>
    <w:lvl w:ilvl="5">
      <w:start w:val="0"/>
      <w:numFmt w:val="bullet"/>
      <w:lvlText w:val="•"/>
      <w:lvlJc w:val="left"/>
      <w:pPr>
        <w:ind w:left="5043" w:hanging="312"/>
      </w:pPr>
      <w:rPr/>
    </w:lvl>
    <w:lvl w:ilvl="6">
      <w:start w:val="0"/>
      <w:numFmt w:val="bullet"/>
      <w:lvlText w:val="•"/>
      <w:lvlJc w:val="left"/>
      <w:pPr>
        <w:ind w:left="5939" w:hanging="312.0000000000009"/>
      </w:pPr>
      <w:rPr/>
    </w:lvl>
    <w:lvl w:ilvl="7">
      <w:start w:val="0"/>
      <w:numFmt w:val="bullet"/>
      <w:lvlText w:val="•"/>
      <w:lvlJc w:val="left"/>
      <w:pPr>
        <w:ind w:left="6836" w:hanging="312"/>
      </w:pPr>
      <w:rPr/>
    </w:lvl>
    <w:lvl w:ilvl="8">
      <w:start w:val="0"/>
      <w:numFmt w:val="bullet"/>
      <w:lvlText w:val="•"/>
      <w:lvlJc w:val="left"/>
      <w:pPr>
        <w:ind w:left="7733" w:hanging="312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j5WNgfq4hACQprQA6eULqcIIQ==">CgMxLjA4AHIhMUtpbXlmcGVLZk9DOFpKR3ZWNU1nZmlCRnRyTk1xS2Fw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