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C0B" w:rsidRDefault="008F1B8C">
      <w:pPr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UNIVERSIDADE FEDERAL DE ALAGOAS</w:t>
      </w:r>
    </w:p>
    <w:p w:rsidR="005D4C0B" w:rsidRDefault="008F1B8C">
      <w:pPr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CENTRO DE EDUCAÇÃO</w:t>
      </w:r>
    </w:p>
    <w:p w:rsidR="005D4C0B" w:rsidRDefault="008F1B8C">
      <w:pPr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COMITÊ DE EXTENSÃO - CEDU</w:t>
      </w:r>
    </w:p>
    <w:p w:rsidR="005D4C0B" w:rsidRDefault="005D4C0B">
      <w:pPr>
        <w:jc w:val="center"/>
        <w:rPr>
          <w:rFonts w:ascii="Arial" w:eastAsia="Arial" w:hAnsi="Arial" w:cs="Arial"/>
          <w:b/>
          <w:highlight w:val="white"/>
        </w:rPr>
      </w:pPr>
    </w:p>
    <w:p w:rsidR="005D4C0B" w:rsidRDefault="008F1B8C">
      <w:pPr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AÇÕES DE EXTENSÃO - CEDU/2024</w:t>
      </w:r>
    </w:p>
    <w:p w:rsidR="005D4C0B" w:rsidRDefault="005D4C0B">
      <w:pPr>
        <w:jc w:val="center"/>
        <w:rPr>
          <w:rFonts w:ascii="Arial" w:eastAsia="Arial" w:hAnsi="Arial" w:cs="Arial"/>
          <w:b/>
          <w:highlight w:val="white"/>
        </w:rPr>
      </w:pPr>
    </w:p>
    <w:tbl>
      <w:tblPr>
        <w:tblStyle w:val="a2"/>
        <w:tblW w:w="14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5340"/>
        <w:gridCol w:w="5280"/>
        <w:gridCol w:w="2835"/>
      </w:tblGrid>
      <w:tr w:rsidR="005D4C0B">
        <w:trPr>
          <w:trHeight w:val="520"/>
        </w:trPr>
        <w:tc>
          <w:tcPr>
            <w:tcW w:w="585" w:type="dxa"/>
          </w:tcPr>
          <w:p w:rsidR="005D4C0B" w:rsidRDefault="008F1B8C">
            <w:pPr>
              <w:jc w:val="center"/>
              <w:rPr>
                <w:rFonts w:ascii="Arial" w:eastAsia="Arial" w:hAnsi="Arial" w:cs="Arial"/>
                <w:b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Nº</w:t>
            </w:r>
          </w:p>
        </w:tc>
        <w:tc>
          <w:tcPr>
            <w:tcW w:w="5340" w:type="dxa"/>
          </w:tcPr>
          <w:p w:rsidR="005D4C0B" w:rsidRDefault="008F1B8C">
            <w:pPr>
              <w:jc w:val="center"/>
              <w:rPr>
                <w:rFonts w:ascii="Arial" w:eastAsia="Arial" w:hAnsi="Arial" w:cs="Arial"/>
                <w:b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AÇÕES DE EXTENSÃO</w:t>
            </w:r>
          </w:p>
        </w:tc>
        <w:tc>
          <w:tcPr>
            <w:tcW w:w="5280" w:type="dxa"/>
          </w:tcPr>
          <w:p w:rsidR="005D4C0B" w:rsidRDefault="008F1B8C">
            <w:pPr>
              <w:jc w:val="center"/>
              <w:rPr>
                <w:rFonts w:ascii="Arial" w:eastAsia="Arial" w:hAnsi="Arial" w:cs="Arial"/>
                <w:b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COORDENAÇÃO</w:t>
            </w:r>
          </w:p>
        </w:tc>
        <w:tc>
          <w:tcPr>
            <w:tcW w:w="2835" w:type="dxa"/>
          </w:tcPr>
          <w:p w:rsidR="005D4C0B" w:rsidRDefault="008F1B8C">
            <w:pPr>
              <w:jc w:val="center"/>
              <w:rPr>
                <w:rFonts w:ascii="Arial" w:eastAsia="Arial" w:hAnsi="Arial" w:cs="Arial"/>
                <w:b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PERÍODO DE VIGÊNCIA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01</w:t>
            </w:r>
          </w:p>
        </w:tc>
        <w:tc>
          <w:tcPr>
            <w:tcW w:w="534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CAFÉ COM PAULO FREIRE: ANDARILHAGENS EM ALAGOAS</w:t>
            </w:r>
          </w:p>
        </w:tc>
        <w:tc>
          <w:tcPr>
            <w:tcW w:w="528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VALERIA CAMPOS CAVALCANTE E MARINAIDE LIMA DE QUEIROZ FREITAS</w:t>
            </w:r>
          </w:p>
        </w:tc>
        <w:tc>
          <w:tcPr>
            <w:tcW w:w="283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24/01/2024 A 05/06/2024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02</w:t>
            </w:r>
          </w:p>
        </w:tc>
        <w:tc>
          <w:tcPr>
            <w:tcW w:w="534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PAULO FREIRE: CONTRIBUIÇÕES DE SEU PENSAMENTO PARA A ESCOLA CONTEMPORÂNEA</w:t>
            </w:r>
          </w:p>
        </w:tc>
        <w:tc>
          <w:tcPr>
            <w:tcW w:w="528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PAULO GOMES LIMA</w:t>
            </w:r>
          </w:p>
        </w:tc>
        <w:tc>
          <w:tcPr>
            <w:tcW w:w="283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26/11/2024 A 29/11/2024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03</w:t>
            </w:r>
          </w:p>
        </w:tc>
        <w:tc>
          <w:tcPr>
            <w:tcW w:w="534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V COLÓQUIOS DE POLÍTICAS E GESTÃO DA EDUCAÇÃO </w:t>
            </w:r>
          </w:p>
        </w:tc>
        <w:tc>
          <w:tcPr>
            <w:tcW w:w="528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PAULO GOMES LIMA</w:t>
            </w:r>
          </w:p>
        </w:tc>
        <w:tc>
          <w:tcPr>
            <w:tcW w:w="283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21/05/2024 A 24/05/2024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04</w:t>
            </w:r>
          </w:p>
        </w:tc>
        <w:tc>
          <w:tcPr>
            <w:tcW w:w="534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ESCRITA DE TEXTOS ACADÊMICOS: PRODUÇÃO, DIFUSÃO E PUBLICIZAÇÃO DO CONHECIMENTO CIENTÍFICO III</w:t>
            </w:r>
          </w:p>
        </w:tc>
        <w:tc>
          <w:tcPr>
            <w:tcW w:w="528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ELIONE MARIA NOGUEIRA DIOGENES</w:t>
            </w:r>
          </w:p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SANDRA REGINA PAZ DA SILVA</w:t>
            </w:r>
          </w:p>
        </w:tc>
        <w:tc>
          <w:tcPr>
            <w:tcW w:w="283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01/02/2024 A 06/12/2024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05</w:t>
            </w:r>
          </w:p>
        </w:tc>
        <w:tc>
          <w:tcPr>
            <w:tcW w:w="534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VIVÊNCIAS NAS ROTAS DE INSURGÊNCIAS NEGRAS E INDÍGENAS EM ALAGOAS</w:t>
            </w:r>
          </w:p>
        </w:tc>
        <w:tc>
          <w:tcPr>
            <w:tcW w:w="528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LUIZA CRISTINA SILVA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SILVA</w:t>
            </w:r>
            <w:proofErr w:type="spellEnd"/>
          </w:p>
        </w:tc>
        <w:tc>
          <w:tcPr>
            <w:tcW w:w="283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01/05/2024 A 30/09/2024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06</w:t>
            </w:r>
          </w:p>
        </w:tc>
        <w:tc>
          <w:tcPr>
            <w:tcW w:w="534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O ENSINO MÉDIO EM DISPUTA: (DES)CAMINHOS DA REFORMA NA REDE ESTADUAL DE ALAGOAS</w:t>
            </w:r>
          </w:p>
        </w:tc>
        <w:tc>
          <w:tcPr>
            <w:tcW w:w="528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EDLENE CAVALCANTI SANTOS</w:t>
            </w:r>
          </w:p>
        </w:tc>
        <w:tc>
          <w:tcPr>
            <w:tcW w:w="283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26/03/2024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07</w:t>
            </w:r>
          </w:p>
        </w:tc>
        <w:tc>
          <w:tcPr>
            <w:tcW w:w="534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PRESERVAÇÃO DA MEMÓRIA DO ENSINO DE SOCIOLOGIA NO PAÍS: DIGITALIZAÇÃO DOS MANUAIS DE SOCIOLOGIA PUBLICADOS NO BRASIL NA PRIMEIRA METADE DO SÉCULO XX</w:t>
            </w:r>
          </w:p>
        </w:tc>
        <w:tc>
          <w:tcPr>
            <w:tcW w:w="528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CRISTIANO DAS NEVES BODART</w:t>
            </w:r>
          </w:p>
        </w:tc>
        <w:tc>
          <w:tcPr>
            <w:tcW w:w="283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27/05/2024 A 31/12/2024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08</w:t>
            </w:r>
          </w:p>
        </w:tc>
        <w:tc>
          <w:tcPr>
            <w:tcW w:w="534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EDUCAÇÃO ESPECIAL COMO MODALIDADE DE EDUCAÇÃO ESCOLAR</w:t>
            </w:r>
          </w:p>
        </w:tc>
        <w:tc>
          <w:tcPr>
            <w:tcW w:w="528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VALCI MELO SILVA DOS SANTOS</w:t>
            </w:r>
          </w:p>
        </w:tc>
        <w:tc>
          <w:tcPr>
            <w:tcW w:w="283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10/08/2024 A 30/11/2024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lastRenderedPageBreak/>
              <w:t>09</w:t>
            </w:r>
          </w:p>
        </w:tc>
        <w:tc>
          <w:tcPr>
            <w:tcW w:w="5340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SAÚDE MENTAL E APRENDIZAGEM ESCOLAR: QUESTÕES CONCEITUAIS, HISTÓRICAS E DISCURSIVAS</w:t>
            </w:r>
          </w:p>
        </w:tc>
        <w:tc>
          <w:tcPr>
            <w:tcW w:w="5280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VALCI MELO SILVA DOS SANTOS</w:t>
            </w:r>
          </w:p>
        </w:tc>
        <w:tc>
          <w:tcPr>
            <w:tcW w:w="2835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08/08/2024 A 14/11/2024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10</w:t>
            </w:r>
          </w:p>
        </w:tc>
        <w:tc>
          <w:tcPr>
            <w:tcW w:w="534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II ENCONTRO ESTADUAL DA ANFOPE-AL - A FORMAÇÃO NOS CURSOS DE LICENCIATURA E AS NOVAS DCNS: QUAIS OS PROJETOS EM DISPUTA?</w:t>
            </w:r>
          </w:p>
        </w:tc>
        <w:tc>
          <w:tcPr>
            <w:tcW w:w="528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CAROLINA NOZELA GAMA E KATIA MARIA SILVA DE MELO</w:t>
            </w:r>
          </w:p>
        </w:tc>
        <w:tc>
          <w:tcPr>
            <w:tcW w:w="283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15/08/2024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11</w:t>
            </w:r>
          </w:p>
        </w:tc>
        <w:tc>
          <w:tcPr>
            <w:tcW w:w="534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I SEMINÁRIO DE POLÍTICAS E GESTÃO DA EDUCAÇÃO: TRANSVERSALIDADE ENTRE POLÍTICAS E GESTÃO ESCOLAR NA FORMAÇÃO DO/A EDUCADOR/A</w:t>
            </w:r>
          </w:p>
        </w:tc>
        <w:tc>
          <w:tcPr>
            <w:tcW w:w="5280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JORGE EDUARDO DE OLIVEIRA</w:t>
            </w:r>
          </w:p>
        </w:tc>
        <w:tc>
          <w:tcPr>
            <w:tcW w:w="283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26/09/2024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12</w:t>
            </w:r>
          </w:p>
        </w:tc>
        <w:tc>
          <w:tcPr>
            <w:tcW w:w="5340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TERRITÓRIOS, INFÂNCIAS E O BRINCAR</w:t>
            </w:r>
          </w:p>
        </w:tc>
        <w:tc>
          <w:tcPr>
            <w:tcW w:w="5280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SUZANA MARCOLINO</w:t>
            </w:r>
          </w:p>
        </w:tc>
        <w:tc>
          <w:tcPr>
            <w:tcW w:w="2835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11/10/2024 A 18/10/2024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13</w:t>
            </w:r>
          </w:p>
        </w:tc>
        <w:tc>
          <w:tcPr>
            <w:tcW w:w="5340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I SEMINÁRIO DA LINHA DE PESQUISA POLÍTICAS, CULTURAS E CURRÍCULOS: POLÍTICAS PÚBLICAS E DESIGUALDADES EDUCACIONAIS: DEBATES CONCEITUAIS NA PERSPECTIVA DA DEMOCRATIZAÇÃO ESCOLAR</w:t>
            </w:r>
          </w:p>
        </w:tc>
        <w:tc>
          <w:tcPr>
            <w:tcW w:w="5280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GIVANILDO DA SILVA</w:t>
            </w:r>
          </w:p>
        </w:tc>
        <w:tc>
          <w:tcPr>
            <w:tcW w:w="2835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shd w:val="clear" w:color="auto" w:fill="F9FBFD"/>
              </w:rPr>
              <w:t>25/11/2024 A 26/11/2024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14</w:t>
            </w:r>
          </w:p>
        </w:tc>
        <w:tc>
          <w:tcPr>
            <w:tcW w:w="5340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EDUCITY EM MACEIÓ</w:t>
            </w:r>
          </w:p>
        </w:tc>
        <w:tc>
          <w:tcPr>
            <w:tcW w:w="5280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FERNANDO SILVIO CAVALCANTE PIMENTEL</w:t>
            </w:r>
          </w:p>
        </w:tc>
        <w:tc>
          <w:tcPr>
            <w:tcW w:w="2835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01/10/2024 A 20/11/2024</w:t>
            </w:r>
          </w:p>
        </w:tc>
      </w:tr>
      <w:tr w:rsidR="005D4C0B"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15</w:t>
            </w:r>
          </w:p>
        </w:tc>
        <w:tc>
          <w:tcPr>
            <w:tcW w:w="5340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JORNADA DA EQUIDADE - AÇÃO DE LITERACIA, DISCUSSÃO CONSTRUTIVA E RACIOCÍNIO ARGUMENTATIVO</w:t>
            </w:r>
          </w:p>
        </w:tc>
        <w:tc>
          <w:tcPr>
            <w:tcW w:w="5280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LEONARDO BRANDAO MARQUES</w:t>
            </w:r>
          </w:p>
        </w:tc>
        <w:tc>
          <w:tcPr>
            <w:tcW w:w="2835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10/01/2025 A 10/12/2025</w:t>
            </w:r>
          </w:p>
        </w:tc>
      </w:tr>
      <w:tr w:rsidR="005D4C0B">
        <w:trPr>
          <w:trHeight w:val="536"/>
        </w:trPr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16</w:t>
            </w:r>
          </w:p>
        </w:tc>
        <w:tc>
          <w:tcPr>
            <w:tcW w:w="5340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shd w:val="clear" w:color="auto" w:fill="F9FBFD"/>
              </w:rPr>
              <w:t>UMA APRENDIZAGEM DO OLHAR: REGISTRO E DOCUMENTAÇÃO NA EDUCAÇÃO INFANTIL</w:t>
            </w:r>
          </w:p>
        </w:tc>
        <w:tc>
          <w:tcPr>
            <w:tcW w:w="5280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shd w:val="clear" w:color="auto" w:fill="F9FBFD"/>
              </w:rPr>
              <w:t>SUZANA MARCOLINO</w:t>
            </w:r>
          </w:p>
        </w:tc>
        <w:tc>
          <w:tcPr>
            <w:tcW w:w="2835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shd w:val="clear" w:color="auto" w:fill="F9FBFD"/>
              </w:rPr>
              <w:t>09/11/2024 A 11/11/2024</w:t>
            </w:r>
          </w:p>
        </w:tc>
      </w:tr>
      <w:tr w:rsidR="005D4C0B">
        <w:trPr>
          <w:trHeight w:val="536"/>
        </w:trPr>
        <w:tc>
          <w:tcPr>
            <w:tcW w:w="585" w:type="dxa"/>
          </w:tcPr>
          <w:p w:rsidR="005D4C0B" w:rsidRDefault="008F1B8C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17</w:t>
            </w:r>
          </w:p>
        </w:tc>
        <w:tc>
          <w:tcPr>
            <w:tcW w:w="5340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NOSSO CAFÉ</w:t>
            </w:r>
          </w:p>
        </w:tc>
        <w:tc>
          <w:tcPr>
            <w:tcW w:w="5280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DEBORA CRISTINA MASSETTO</w:t>
            </w:r>
          </w:p>
        </w:tc>
        <w:tc>
          <w:tcPr>
            <w:tcW w:w="2835" w:type="dxa"/>
          </w:tcPr>
          <w:p w:rsidR="005D4C0B" w:rsidRDefault="008F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23/03/2023 A 23/03/2023</w:t>
            </w:r>
          </w:p>
        </w:tc>
      </w:tr>
    </w:tbl>
    <w:p w:rsidR="005D4C0B" w:rsidRDefault="005D4C0B">
      <w:pPr>
        <w:rPr>
          <w:rFonts w:ascii="Arial" w:eastAsia="Arial" w:hAnsi="Arial" w:cs="Arial"/>
          <w:b/>
        </w:rPr>
      </w:pPr>
    </w:p>
    <w:p w:rsidR="005D4C0B" w:rsidRDefault="005D4C0B">
      <w:pPr>
        <w:rPr>
          <w:rFonts w:ascii="Arial" w:eastAsia="Arial" w:hAnsi="Arial" w:cs="Arial"/>
          <w:b/>
        </w:rPr>
      </w:pPr>
    </w:p>
    <w:sectPr w:rsidR="005D4C0B">
      <w:pgSz w:w="16840" w:h="11900" w:orient="landscape"/>
      <w:pgMar w:top="1133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0B"/>
    <w:rsid w:val="005D4C0B"/>
    <w:rsid w:val="008F1B8C"/>
    <w:rsid w:val="009A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016561"/>
  <w15:docId w15:val="{46FE3087-38F2-8D46-B288-19532F2D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A3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14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4BFD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BOlE8a1hj2RlSvkIv971SKt6RA==">CgMxLjA4AHIhMXQ3dXRJUkZiZ09kcTBIRXVkeGk4Qjc5RDBubmdKdzBv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 F.</dc:creator>
  <cp:lastModifiedBy>Jeane Felix</cp:lastModifiedBy>
  <cp:revision>2</cp:revision>
  <dcterms:created xsi:type="dcterms:W3CDTF">2025-02-19T23:33:00Z</dcterms:created>
  <dcterms:modified xsi:type="dcterms:W3CDTF">2025-02-19T23:33:00Z</dcterms:modified>
</cp:coreProperties>
</file>